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Biologia, II st., stacjonarne</w:t>
      </w:r>
    </w:p>
    <w:p>
      <w:pPr>
        <w:pStyle w:val="Normal"/>
        <w:jc w:val="right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Cs/>
          <w:szCs w:val="28"/>
        </w:rPr>
      </w:pPr>
      <w:r>
        <w:rPr>
          <w:rFonts w:cs="Arial" w:ascii="Arial" w:hAnsi="Arial"/>
          <w:b/>
          <w:bCs/>
          <w:szCs w:val="28"/>
        </w:rPr>
        <w:t>KARTA KURSU (realizowanego w module specjalności)</w:t>
      </w:r>
    </w:p>
    <w:p>
      <w:pPr>
        <w:pStyle w:val="Normal"/>
        <w:rPr>
          <w:rFonts w:ascii="Arial" w:hAnsi="Arial" w:cs="Arial"/>
          <w:b/>
          <w:bCs/>
          <w:szCs w:val="28"/>
        </w:rPr>
      </w:pPr>
      <w:r>
        <w:rPr>
          <w:rFonts w:cs="Arial" w:ascii="Arial" w:hAnsi="Arial"/>
          <w:b/>
          <w:bCs/>
          <w:szCs w:val="28"/>
        </w:rPr>
      </w:r>
    </w:p>
    <w:p>
      <w:pPr>
        <w:pStyle w:val="Normal"/>
        <w:rPr>
          <w:rFonts w:ascii="Arial" w:hAnsi="Arial" w:cs="Arial"/>
          <w:b/>
          <w:bCs/>
          <w:szCs w:val="28"/>
        </w:rPr>
      </w:pPr>
      <w:r>
        <w:rPr>
          <w:rFonts w:cs="Arial" w:ascii="Arial" w:hAnsi="Arial"/>
          <w:b/>
          <w:bCs/>
          <w:szCs w:val="28"/>
        </w:rPr>
      </w:r>
    </w:p>
    <w:p>
      <w:pPr>
        <w:pStyle w:val="Normal"/>
        <w:jc w:val="center"/>
        <w:rPr>
          <w:rFonts w:ascii="Arial" w:hAnsi="Arial" w:cs="Arial"/>
          <w:b/>
          <w:bCs/>
          <w:szCs w:val="28"/>
        </w:rPr>
      </w:pPr>
      <w:r>
        <w:rPr>
          <w:rFonts w:cs="Arial" w:ascii="Arial" w:hAnsi="Arial"/>
          <w:b/>
          <w:bCs/>
          <w:szCs w:val="28"/>
        </w:rPr>
        <w:t>Biologia środowiskowa</w:t>
      </w:r>
    </w:p>
    <w:p>
      <w:pPr>
        <w:pStyle w:val="Normal"/>
        <w:rPr>
          <w:rFonts w:ascii="Arial" w:hAnsi="Arial" w:cs="Arial"/>
          <w:b/>
          <w:bCs/>
          <w:szCs w:val="28"/>
        </w:rPr>
      </w:pPr>
      <w:r>
        <w:rPr>
          <w:rFonts w:cs="Arial" w:ascii="Arial" w:hAnsi="Arial"/>
          <w:b/>
          <w:bCs/>
          <w:szCs w:val="28"/>
        </w:rPr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8"/>
        </w:rPr>
        <w:t>studia stacjonarne</w:t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tbl>
      <w:tblPr>
        <w:tblW w:w="9640" w:type="dxa"/>
        <w:jc w:val="left"/>
        <w:tblInd w:w="-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4"/>
        <w:gridCol w:w="7655"/>
      </w:tblGrid>
      <w:tr>
        <w:trPr>
          <w:trHeight w:val="39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Preparatyka biologiczna</w:t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Biological preparation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640" w:type="dxa"/>
        <w:jc w:val="left"/>
        <w:tblInd w:w="-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4394"/>
        <w:gridCol w:w="1985"/>
        <w:gridCol w:w="1276"/>
      </w:tblGrid>
      <w:tr>
        <w:trPr>
          <w:trHeight w:val="40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lineRule="atLeast" w:line="100" w:before="57" w:after="57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lineRule="atLeast" w:line="100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2269"/>
        <w:gridCol w:w="2125"/>
        <w:gridCol w:w="3261"/>
      </w:tblGrid>
      <w:tr>
        <w:trPr>
          <w:cantSplit w:val="true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Koordynator</w:t>
            </w:r>
          </w:p>
        </w:tc>
        <w:tc>
          <w:tcPr>
            <w:tcW w:w="226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Bartłomiej Zyśk</w:t>
            </w:r>
          </w:p>
        </w:tc>
        <w:tc>
          <w:tcPr>
            <w:tcW w:w="21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Zespół dydaktyczny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4" w:space="0" w:color="000000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Bartłomiej Zyśk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Opis kursu (cele kształcenia)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640"/>
      </w:tblGrid>
      <w:tr>
        <w:trPr>
          <w:trHeight w:val="908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Kurs odbywa się w języku polskim. Celem kursu jest zapoznanie studentów z podstawowymi metodami stosowanymi w badaniach fauny i flory jej preparatyki i konserwacji oraz tworzenia zbiorów dokumentacyjnych. Poznanie sposobów preparowania i utrwalania organizmów roślinnych i zwierzęcych lub ich części. Kształtowanie umiejętności pracy w grupie.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 xml:space="preserve">Efekty kształcenia 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979"/>
        <w:gridCol w:w="5"/>
        <w:gridCol w:w="5246"/>
        <w:gridCol w:w="45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dla specjalności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(określonych w karcie programu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studiów dla modułu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6"/>
                <w:szCs w:val="16"/>
              </w:rPr>
              <w:t>specjalność)</w:t>
            </w:r>
          </w:p>
        </w:tc>
      </w:tr>
      <w:tr>
        <w:trPr>
          <w:trHeight w:val="109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W01</w:t>
            </w:r>
            <w:r>
              <w:rPr>
                <w:rFonts w:cs="Arial" w:ascii="Arial" w:hAnsi="Arial"/>
                <w:sz w:val="20"/>
                <w:szCs w:val="20"/>
              </w:rPr>
              <w:t xml:space="preserve"> Zna podstawowy podział systematyczny roślin i  zwierząt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W02 </w:t>
            </w:r>
            <w:r>
              <w:rPr>
                <w:rFonts w:cs="Arial" w:ascii="Arial" w:hAnsi="Arial"/>
                <w:sz w:val="20"/>
                <w:szCs w:val="20"/>
              </w:rPr>
              <w:t xml:space="preserve">Opisuje budowę morfologiczną przedstawicieli poszczególnych typów i gromad 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W03</w:t>
            </w:r>
            <w:r>
              <w:rPr>
                <w:rFonts w:cs="Arial" w:ascii="Arial" w:hAnsi="Arial"/>
                <w:sz w:val="20"/>
                <w:szCs w:val="20"/>
              </w:rPr>
              <w:t xml:space="preserve"> Wykazuje podstawową wiedzę na temat gatunków chronionych i zagrożonych w Polsce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W04</w:t>
            </w:r>
            <w:r>
              <w:rPr>
                <w:rFonts w:cs="Arial" w:ascii="Arial" w:hAnsi="Arial"/>
                <w:sz w:val="20"/>
                <w:szCs w:val="20"/>
              </w:rPr>
              <w:t xml:space="preserve"> Zna podstawowe metody stosowane w badaniach fauny i flory oraz sposoby tworzenia zbiorów dokumentacyjnych.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N_W09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N_W09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N_W06, N_W09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2"/>
              </w:rPr>
              <w:t>N_W09</w:t>
            </w:r>
          </w:p>
        </w:tc>
      </w:tr>
      <w:tr>
        <w:trPr>
          <w:trHeight w:val="939" w:hRule="atLeast"/>
          <w:cantSplit w:val="true"/>
        </w:trPr>
        <w:tc>
          <w:tcPr>
            <w:tcW w:w="1984" w:type="dxa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dla specjalności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(określonych w karcie programu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studiów dla modułu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6"/>
                <w:szCs w:val="16"/>
              </w:rPr>
              <w:t>specjalność)</w:t>
            </w:r>
          </w:p>
        </w:tc>
      </w:tr>
      <w:tr>
        <w:trPr>
          <w:trHeight w:val="468" w:hRule="atLeast"/>
          <w:cantSplit w:val="true"/>
        </w:trPr>
        <w:tc>
          <w:tcPr>
            <w:tcW w:w="1984" w:type="dxa"/>
            <w:gridSpan w:val="2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U01</w:t>
            </w:r>
            <w:r>
              <w:rPr>
                <w:rFonts w:cs="Arial" w:ascii="Arial" w:hAnsi="Arial"/>
                <w:sz w:val="20"/>
                <w:szCs w:val="20"/>
              </w:rPr>
              <w:t xml:space="preserve"> Rozpoznaje i charakteryzuje podstawowe grupy i gatunki organizmów żywych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U02</w:t>
            </w:r>
            <w:r>
              <w:rPr>
                <w:rFonts w:cs="Arial" w:ascii="Arial" w:hAnsi="Arial"/>
                <w:sz w:val="20"/>
                <w:szCs w:val="20"/>
              </w:rPr>
              <w:t xml:space="preserve"> Poprawnie posługuje się wybranymi kluczami do oznaczania polskich gatunków roślin i zwierząt 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U03</w:t>
            </w:r>
            <w:r>
              <w:rPr>
                <w:rFonts w:cs="Arial" w:ascii="Arial" w:hAnsi="Arial"/>
                <w:sz w:val="20"/>
                <w:szCs w:val="20"/>
              </w:rPr>
              <w:t xml:space="preserve"> Rozpoznaje gatunki chronione 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U04</w:t>
            </w:r>
            <w:r>
              <w:rPr>
                <w:rFonts w:cs="Arial" w:ascii="Arial" w:hAnsi="Arial"/>
                <w:sz w:val="20"/>
                <w:szCs w:val="20"/>
              </w:rPr>
              <w:t xml:space="preserve"> Umie posługiwać się podstawowym sprzętem do odłowu fauny bezkręgowej różnych typów siedlisk;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U05</w:t>
            </w:r>
            <w:r>
              <w:rPr>
                <w:rFonts w:cs="Arial" w:ascii="Arial" w:hAnsi="Arial"/>
                <w:sz w:val="20"/>
                <w:szCs w:val="20"/>
              </w:rPr>
              <w:t xml:space="preserve"> Poprawnie wykonuje zbiory dokumentacyjne wybranych grup roślin i bezkręgowców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U06</w:t>
            </w:r>
            <w:r>
              <w:rPr>
                <w:rFonts w:cs="Arial" w:ascii="Arial" w:hAnsi="Arial"/>
                <w:sz w:val="20"/>
                <w:szCs w:val="20"/>
              </w:rPr>
              <w:t xml:space="preserve"> Potrafi przeprowadzić sekcję wybranych zwierząt</w:t>
            </w:r>
          </w:p>
        </w:tc>
        <w:tc>
          <w:tcPr>
            <w:tcW w:w="241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N_U12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N_U19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N_U12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N_U12, N_U17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N_U12, N_U17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N_U12, N_U17</w:t>
            </w:r>
          </w:p>
        </w:tc>
      </w:tr>
      <w:tr>
        <w:trPr>
          <w:trHeight w:val="800" w:hRule="atLeast"/>
          <w:cantSplit w:val="true"/>
        </w:trPr>
        <w:tc>
          <w:tcPr>
            <w:tcW w:w="1984" w:type="dxa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dla specjalności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(określonych w karcie programu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studiów dla modułu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6"/>
                <w:szCs w:val="16"/>
              </w:rPr>
              <w:t>specjalność)</w:t>
            </w:r>
          </w:p>
        </w:tc>
      </w:tr>
      <w:tr>
        <w:trPr>
          <w:trHeight w:val="1806" w:hRule="atLeast"/>
          <w:cantSplit w:val="true"/>
        </w:trPr>
        <w:tc>
          <w:tcPr>
            <w:tcW w:w="1984" w:type="dxa"/>
            <w:gridSpan w:val="2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K01</w:t>
            </w:r>
            <w:r>
              <w:rPr>
                <w:rFonts w:cs="Arial" w:ascii="Arial" w:hAnsi="Arial"/>
                <w:sz w:val="20"/>
                <w:szCs w:val="20"/>
              </w:rPr>
              <w:t xml:space="preserve"> Pracuje samodzielnie jak i w grupie oraz sprawnie organizuje pracę w określonym zakresie, nawiązuje poprawne relacje z członkami grupy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K02</w:t>
            </w:r>
            <w:r>
              <w:rPr>
                <w:rFonts w:cs="Arial" w:ascii="Arial" w:hAnsi="Arial"/>
                <w:sz w:val="20"/>
                <w:szCs w:val="20"/>
              </w:rPr>
              <w:t xml:space="preserve"> Z powierzonym sprzętem laboratoryjnym i terenowym postępuje zgodnie z obowiązującymi procedurami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K03</w:t>
            </w:r>
            <w:r>
              <w:rPr>
                <w:rFonts w:cs="Arial" w:ascii="Arial" w:hAnsi="Arial"/>
                <w:sz w:val="20"/>
                <w:szCs w:val="20"/>
              </w:rPr>
              <w:t xml:space="preserve"> Zna zagrożenia wynikające z kontaktu z żywymi zwierzętami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K04</w:t>
            </w:r>
            <w:r>
              <w:rPr>
                <w:rFonts w:cs="Arial" w:ascii="Arial" w:hAnsi="Arial"/>
                <w:sz w:val="20"/>
                <w:szCs w:val="20"/>
              </w:rPr>
              <w:t xml:space="preserve"> Zachowuje się etycznie podczas pracy z materiałem zwierzęcym </w:t>
            </w:r>
          </w:p>
        </w:tc>
        <w:tc>
          <w:tcPr>
            <w:tcW w:w="241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N_K07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N_K03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N_K04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N_K04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610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godzin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  <w:t>Opis metod prowadzenia zajęć</w:t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tbl>
      <w:tblPr>
        <w:tblW w:w="9622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622"/>
      </w:tblGrid>
      <w:tr>
        <w:trPr>
          <w:trHeight w:val="441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Wycieczka terenowa, dyskusja, pokaz, pogadanka, zbiór materiału, ćwiczenia laboratoryjne</w:t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Formy sprawdzania efektów kształcenia</w:t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2"/>
        <w:gridCol w:w="665"/>
        <w:gridCol w:w="666"/>
        <w:gridCol w:w="667"/>
        <w:gridCol w:w="666"/>
        <w:gridCol w:w="665"/>
        <w:gridCol w:w="666"/>
        <w:gridCol w:w="667"/>
        <w:gridCol w:w="666"/>
        <w:gridCol w:w="564"/>
        <w:gridCol w:w="768"/>
        <w:gridCol w:w="667"/>
        <w:gridCol w:w="666"/>
        <w:gridCol w:w="665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Balloo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U06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Zaliczenie uzyskuje student, który: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- uczestniczy czynnie w zajęciach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- przygotuje preparaty z wybranych bezkręgowców i kręgowców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 xml:space="preserve">- przygotuje pracę pisemną, sprawozdanie, 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- zda kolokwium z umiejętności rozpoznawania poszczególnych gatunków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0"/>
        <w:gridCol w:w="7699"/>
      </w:tblGrid>
      <w:tr>
        <w:trPr>
          <w:trHeight w:val="1089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Treści merytoryczne (wykaz tematów)</w:t>
      </w:r>
    </w:p>
    <w:tbl>
      <w:tblPr>
        <w:tblW w:w="9622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Aaa"/>
              <w:numPr>
                <w:ilvl w:val="0"/>
                <w:numId w:val="2"/>
              </w:numPr>
              <w:spacing w:before="57" w:after="57"/>
              <w:rPr/>
            </w:pPr>
            <w:r>
              <w:rPr/>
              <w:t>Poznanie typów środków utrwalających i technik preparowania roślin i zwierząt</w:t>
            </w:r>
          </w:p>
          <w:p>
            <w:pPr>
              <w:pStyle w:val="Aaa"/>
              <w:numPr>
                <w:ilvl w:val="0"/>
                <w:numId w:val="2"/>
              </w:numPr>
              <w:rPr/>
            </w:pPr>
            <w:r>
              <w:rPr/>
              <w:t>Nauka preparowania i konserwowanie wybranych grup roślin i zwierząt</w:t>
            </w:r>
          </w:p>
          <w:p>
            <w:pPr>
              <w:pStyle w:val="Aaa"/>
              <w:numPr>
                <w:ilvl w:val="0"/>
                <w:numId w:val="2"/>
              </w:numPr>
              <w:rPr/>
            </w:pPr>
            <w:r>
              <w:rPr/>
              <w:t>Nauka oznaczania i opisywania zebranych okazów</w:t>
            </w:r>
          </w:p>
          <w:p>
            <w:pPr>
              <w:pStyle w:val="Aaa"/>
              <w:numPr>
                <w:ilvl w:val="0"/>
                <w:numId w:val="2"/>
              </w:numPr>
              <w:rPr/>
            </w:pPr>
            <w:r>
              <w:rPr/>
              <w:t>Tworzenie zbiorów entomologicznych</w:t>
            </w:r>
          </w:p>
          <w:p>
            <w:pPr>
              <w:pStyle w:val="Aaa"/>
              <w:numPr>
                <w:ilvl w:val="0"/>
                <w:numId w:val="2"/>
              </w:numPr>
              <w:rPr/>
            </w:pPr>
            <w:r>
              <w:rPr/>
              <w:t>Sekcja i preparowania narządów kręgowców</w:t>
            </w:r>
          </w:p>
          <w:p>
            <w:pPr>
              <w:pStyle w:val="Aaa"/>
              <w:numPr>
                <w:ilvl w:val="0"/>
                <w:numId w:val="2"/>
              </w:numPr>
              <w:spacing w:before="57" w:after="57"/>
              <w:rPr/>
            </w:pPr>
            <w:r>
              <w:rPr/>
              <w:t>Nauka wykonywania preparatów histologicznych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Wykaz literatury podstawowej</w:t>
      </w:r>
    </w:p>
    <w:tbl>
      <w:tblPr>
        <w:tblW w:w="9622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Aaa"/>
              <w:numPr>
                <w:ilvl w:val="0"/>
                <w:numId w:val="3"/>
              </w:numPr>
              <w:spacing w:before="57" w:after="57"/>
              <w:rPr/>
            </w:pPr>
            <w:r>
              <w:rPr/>
              <w:t>Pawłowski J. 1955. Zbieranie i preparowanie owadów. PWRiL. Warszawa</w:t>
            </w:r>
          </w:p>
          <w:p>
            <w:pPr>
              <w:pStyle w:val="Aaa"/>
              <w:numPr>
                <w:ilvl w:val="0"/>
                <w:numId w:val="3"/>
              </w:numPr>
              <w:rPr/>
            </w:pPr>
            <w:r>
              <w:rPr/>
              <w:t>Falinowski A. 2007. Techniki zbioru, utrwalania i konserwacji zwierząt. Wydawnictwo Uniwersytetu Warszawskiego.</w:t>
            </w:r>
          </w:p>
          <w:p>
            <w:pPr>
              <w:pStyle w:val="Aaa"/>
              <w:numPr>
                <w:ilvl w:val="0"/>
                <w:numId w:val="3"/>
              </w:numPr>
              <w:rPr/>
            </w:pPr>
            <w:r>
              <w:rPr/>
              <w:t>Górny M., Grűm. Metody stosowane w zoologii gleby. PWN Warszawa 1981</w:t>
            </w:r>
          </w:p>
          <w:p>
            <w:pPr>
              <w:pStyle w:val="Aaa"/>
              <w:numPr>
                <w:ilvl w:val="0"/>
                <w:numId w:val="3"/>
              </w:numPr>
              <w:rPr/>
            </w:pPr>
            <w:r>
              <w:rPr/>
              <w:t>Jasiński A. 1973. Zootomia kręgowców. PWN Warszawa</w:t>
            </w:r>
          </w:p>
          <w:p>
            <w:pPr>
              <w:pStyle w:val="Aaa"/>
              <w:numPr>
                <w:ilvl w:val="0"/>
                <w:numId w:val="3"/>
              </w:numPr>
              <w:rPr/>
            </w:pPr>
            <w:r>
              <w:rPr/>
              <w:t>Litwin A. 1995. Podstawy technik mikroskopowych. Wyd. Collegium Medicum UJ. 1995</w:t>
            </w:r>
          </w:p>
          <w:p>
            <w:pPr>
              <w:pStyle w:val="Aaa"/>
              <w:numPr>
                <w:ilvl w:val="0"/>
                <w:numId w:val="3"/>
              </w:numPr>
              <w:rPr/>
            </w:pPr>
            <w:r>
              <w:rPr/>
              <w:t>Pelc S. 1964. Technika wykonywania botanicznych preparatów mikroskopowych. Rocznik Nauk-Dyd. WSP w Krakowie, z. 21, str 145-165</w:t>
            </w:r>
          </w:p>
          <w:p>
            <w:pPr>
              <w:pStyle w:val="Aaa"/>
              <w:numPr>
                <w:ilvl w:val="0"/>
                <w:numId w:val="3"/>
              </w:numPr>
              <w:rPr/>
            </w:pPr>
            <w:r>
              <w:rPr/>
              <w:t>Chudyba H. 1964. Wskazówki do sporządzania niektórych botanicznych pomocy naukowych. Rocznik Nauk-Dyd. WSP w Krakowie, z. 21, str. 167-207</w:t>
            </w:r>
          </w:p>
          <w:p>
            <w:pPr>
              <w:pStyle w:val="Aaa"/>
              <w:numPr>
                <w:ilvl w:val="0"/>
                <w:numId w:val="3"/>
              </w:numPr>
              <w:spacing w:before="57" w:after="57"/>
              <w:rPr/>
            </w:pPr>
            <w:r>
              <w:rPr/>
              <w:t>Ciesielska Z., Pieronek B. 1964. Wybrane przykłady z zakresu preparatyki zoologicznej. Rocznik Nauk-Dyd. WSP w Krakowie, z. 21, str. 209-235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Wykaz literatury uzupełniającej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622"/>
      </w:tblGrid>
      <w:tr>
        <w:trPr>
          <w:trHeight w:val="50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Górz A. „Podstawowe informacje na temat zbierania, preparowania, konserwowania i przechowywania zwierząt bezkręgowych” – maszynopis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Klucze do oznaczania poszczególnych grup roślin i zwierząt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Zawistowski S. 1975. Technika histologiczna. Histologia oraz podstawy histopatologii. PZWL Warszawa</w:t>
            </w:r>
          </w:p>
          <w:p>
            <w:pPr>
              <w:pStyle w:val="Aaa"/>
              <w:numPr>
                <w:ilvl w:val="0"/>
                <w:numId w:val="1"/>
              </w:numPr>
              <w:rPr/>
            </w:pPr>
            <w:r>
              <w:rPr/>
              <w:t xml:space="preserve">Zamachowski W., Zyśk A. 2002. Strunowce </w:t>
            </w:r>
            <w:r>
              <w:rPr>
                <w:i/>
              </w:rPr>
              <w:t>Chordata</w:t>
            </w:r>
            <w:r>
              <w:rPr/>
              <w:t>. Wyd. Nauk. AP</w:t>
            </w:r>
          </w:p>
          <w:p>
            <w:pPr>
              <w:pStyle w:val="Aaa"/>
              <w:numPr>
                <w:ilvl w:val="0"/>
                <w:numId w:val="1"/>
              </w:numPr>
              <w:spacing w:before="57" w:after="57"/>
              <w:rPr/>
            </w:pPr>
            <w:r>
              <w:rPr/>
              <w:t>Łącki A. 1991. Preparowanie trofeów myśliwskich. Państwowe Wyd. Rolnicze i Leśne, Poznań.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BalloonTex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BalloonTex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Bilans godzinowy zgodny z CNPS (Całkowity Nakład Pracy Studenta)</w:t>
      </w:r>
    </w:p>
    <w:tbl>
      <w:tblPr>
        <w:tblW w:w="959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65"/>
        <w:gridCol w:w="5750"/>
        <w:gridCol w:w="1078"/>
      </w:tblGrid>
      <w:tr>
        <w:trPr>
          <w:trHeight w:val="334" w:hRule="atLeast"/>
          <w:cantSplit w:val="true"/>
        </w:trPr>
        <w:tc>
          <w:tcPr>
            <w:tcW w:w="276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</w:tr>
      <w:tr>
        <w:trPr>
          <w:trHeight w:val="332" w:hRule="atLeast"/>
          <w:cantSplit w:val="true"/>
        </w:trPr>
        <w:tc>
          <w:tcPr>
            <w:tcW w:w="2765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20</w:t>
            </w:r>
          </w:p>
        </w:tc>
      </w:tr>
      <w:tr>
        <w:trPr>
          <w:trHeight w:val="670" w:hRule="atLeast"/>
          <w:cantSplit w:val="true"/>
        </w:trPr>
        <w:tc>
          <w:tcPr>
            <w:tcW w:w="2765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348" w:hRule="atLeast"/>
          <w:cantSplit w:val="true"/>
        </w:trPr>
        <w:tc>
          <w:tcPr>
            <w:tcW w:w="276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10</w:t>
            </w:r>
          </w:p>
        </w:tc>
      </w:tr>
      <w:tr>
        <w:trPr>
          <w:trHeight w:val="710" w:hRule="atLeast"/>
          <w:cantSplit w:val="true"/>
        </w:trPr>
        <w:tc>
          <w:tcPr>
            <w:tcW w:w="2765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</w:tr>
      <w:tr>
        <w:trPr>
          <w:trHeight w:val="731" w:hRule="atLeast"/>
          <w:cantSplit w:val="true"/>
        </w:trPr>
        <w:tc>
          <w:tcPr>
            <w:tcW w:w="2765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projektu lub prezentacji na podany temat (praca indywidualna w grupie)</w:t>
            </w:r>
          </w:p>
        </w:tc>
        <w:tc>
          <w:tcPr>
            <w:tcW w:w="10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365" w:hRule="atLeast"/>
          <w:cantSplit w:val="true"/>
        </w:trPr>
        <w:tc>
          <w:tcPr>
            <w:tcW w:w="2765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</w:tr>
      <w:tr>
        <w:trPr>
          <w:trHeight w:val="365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 xml:space="preserve">Ogółem bilans czasu pracy (w tym liczba godzin pracy studenta </w:t>
            </w:r>
            <w:r>
              <w:rPr>
                <w:rFonts w:cs="Arial" w:ascii="Arial" w:hAnsi="Arial"/>
                <w:sz w:val="20"/>
                <w:szCs w:val="20"/>
              </w:rPr>
              <w:t>w ramach zajęć o charakterze praktycznym, w tym zajęć laboratoryjnych i projektowych)</w:t>
            </w:r>
          </w:p>
        </w:tc>
        <w:tc>
          <w:tcPr>
            <w:tcW w:w="10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40</w:t>
            </w:r>
          </w:p>
        </w:tc>
      </w:tr>
      <w:tr>
        <w:trPr>
          <w:trHeight w:val="392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 xml:space="preserve">Ilość punktów ECTS w zależności od przyjętego przelicznika (w tym liczba punktów, </w:t>
            </w:r>
            <w:r>
              <w:rPr>
                <w:rFonts w:cs="Arial" w:ascii="Arial" w:hAnsi="Arial"/>
                <w:sz w:val="20"/>
                <w:szCs w:val="20"/>
              </w:rPr>
              <w:t>którą student musi uzyskać w ramach zajęć o charakterze praktycznym, w tym zajęć laboratoryjnych i projektowych</w:t>
            </w: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</w:t>
            </w:r>
          </w:p>
        </w:tc>
      </w:tr>
    </w:tbl>
    <w:p>
      <w:pPr>
        <w:pStyle w:val="BalloonTex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454" w:top="1276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keepNext w:val="true"/>
      <w:spacing w:before="240" w:after="1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rFonts w:ascii="Verdana" w:hAnsi="Verdana"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Znakinumeracji" w:customStyle="1">
    <w:name w:val="Znaki numeracji"/>
    <w:qFormat/>
    <w:rPr/>
  </w:style>
  <w:style w:type="character" w:styleId="Pagenumber">
    <w:name w:val="page number"/>
    <w:qFormat/>
    <w:rPr>
      <w:sz w:val="14"/>
      <w:szCs w:val="14"/>
    </w:rPr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Znakiprzypiswdolnych">
    <w:name w:val="Znaki przypisów dolnych"/>
    <w:semiHidden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opkaZnak" w:customStyle="1">
    <w:name w:val="Stopka Znak"/>
    <w:qFormat/>
    <w:rPr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BodyText"/>
    <w:qFormat/>
    <w:pPr/>
    <w:rPr/>
  </w:style>
  <w:style w:type="paragraph" w:styleId="Annotationtext">
    <w:name w:val="annotation text"/>
    <w:basedOn w:val="Normal"/>
    <w:semiHidden/>
    <w:qFormat/>
    <w:pPr/>
    <w:rPr>
      <w:sz w:val="20"/>
      <w:szCs w:val="20"/>
    </w:rPr>
  </w:style>
  <w:style w:type="paragraph" w:styleId="Annotationsubject" w:customStyle="1">
    <w:name w:val="annotation subject"/>
    <w:basedOn w:val="Annotationtext"/>
    <w:next w:val="Annotationtext"/>
    <w:qFormat/>
    <w:pPr/>
    <w:rPr>
      <w:b/>
      <w:bCs/>
    </w:rPr>
  </w:style>
  <w:style w:type="paragraph" w:styleId="BalloonText" w:customStyle="1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pPr/>
    <w:rPr>
      <w:sz w:val="20"/>
      <w:szCs w:val="20"/>
    </w:rPr>
  </w:style>
  <w:style w:type="paragraph" w:styleId="Aaa" w:customStyle="1">
    <w:name w:val="aaa"/>
    <w:basedOn w:val="Zawartotabeli"/>
    <w:autoRedefine/>
    <w:qFormat/>
    <w:rsid w:val="00757aed"/>
    <w:pPr>
      <w:spacing w:before="57" w:after="57"/>
    </w:pPr>
    <w:rPr>
      <w:rFonts w:ascii="Arial" w:hAnsi="Arial" w:cs="Arial"/>
      <w:sz w:val="22"/>
      <w:szCs w:val="16"/>
    </w:rPr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LibreOffice/7.6.1.2$Windows_X86_64 LibreOffice_project/f5defcebd022c5bc36bbb79be232cb6926d8f674</Application>
  <AppVersion>15.0000</AppVersion>
  <Pages>5</Pages>
  <Words>812</Words>
  <Characters>4973</Characters>
  <CharactersWithSpaces>5574</CharactersWithSpaces>
  <Paragraphs>201</Paragraphs>
  <Company>Akademia Pedagogiczna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2022-09-02T08:17:00Z</dcterms:created>
  <dc:creator>anonymous</dc:creator>
  <dc:description/>
  <dc:language>pl-PL</dc:language>
  <cp:lastModifiedBy>Uniwersytet</cp:lastModifiedBy>
  <cp:lastPrinted>2012-01-27T06:28:00Z</cp:lastPrinted>
  <dcterms:modified xsi:type="dcterms:W3CDTF">2022-09-02T08:17:00Z</dcterms:modified>
  <cp:revision>2</cp:revision>
  <dc:subject/>
  <dc:title>KARTA KURSU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