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Biologia, 2 stopnia, stacjonarne, 2023/2024, sem.1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Biologia środowiskowa (nauczycielska)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…………………………</w:t>
      </w: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.…………………………………….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Taksonomia i geografia roślin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Taxonomy and plant geography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Prof. dr hab. Zbigniew Szeląg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Prof. dr hab. Zbigniew Szeląg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color w:val="000000"/>
                <w:shd w:fill="FFFFFF" w:val="clear"/>
              </w:rPr>
            </w:pPr>
            <w:r>
              <w:rPr>
                <w:rFonts w:cs="Arial" w:ascii="Arial" w:hAnsi="Arial"/>
                <w:bCs/>
                <w:color w:val="000000"/>
                <w:shd w:fill="FFFFFF" w:val="clear"/>
              </w:rPr>
              <w:t>Poznanie zależności między występowaniem roślin i współcześnie działającymi czynnikami środowiskowymi oraz czynnikami działającymi w przeszłości.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Cs/>
                <w:color w:val="000000"/>
                <w:shd w:fill="FFFFFF" w:val="clear"/>
              </w:rPr>
            </w:pPr>
            <w:r>
              <w:rPr>
                <w:rFonts w:cs="Arial" w:ascii="Arial" w:hAnsi="Arial"/>
                <w:bCs/>
                <w:color w:val="000000"/>
                <w:shd w:fill="FFFFFF" w:val="clear"/>
              </w:rPr>
              <w:t>Uświadomienie dynamiki procesów wpływających na współczesny obraz szaty roślinnej.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Cs/>
                <w:color w:val="000000"/>
                <w:shd w:fill="FFFFFF" w:val="clear"/>
              </w:rPr>
            </w:pPr>
            <w:r>
              <w:rPr>
                <w:rFonts w:cs="Arial" w:ascii="Arial" w:hAnsi="Arial"/>
                <w:bCs/>
                <w:color w:val="000000"/>
                <w:shd w:fill="FFFFFF" w:val="clear"/>
              </w:rPr>
              <w:t>Poznanie przyczyn i kierunków przemian szaty roślinnej.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bCs/>
                <w:shd w:fill="FFFFFF" w:val="clear"/>
              </w:rPr>
              <w:t>Poznanie podstaw nomenklatury botanicznej i systemów klasyfikacji roślin. Kurs prowadzony w języku polskim.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spacing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W01 Definiuje podstawowe terminy używane w geografii roślin.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W02 Dostrzega związek zasięgu gatunku z różnymi czynnikami środowiskowymi.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W03 Zna podstawowe fakty opisujące genezę współczesnej flory Polski.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W04 Opisuje przemiany i zagrożenia szaty roślinnej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W05 Wyjaśnia wpływ człowieka na współczesne rozmieszczenie geograficzne roślin.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color w:themeColor="text1" w:val="000000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</w:rPr>
              <w:t>W06 Definiuje podstawowe terminy używane w taksonomii roślin.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U_W06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U_W06, U_W07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U_W09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U_W07, U_W09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U_W09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rPr>
                <w:rFonts w:ascii="Arial" w:hAnsi="Arial" w:eastAsia="Times New Roman" w:cs="Arial"/>
                <w:color w:themeColor="text1" w:val="00000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lang w:eastAsia="pl-PL"/>
              </w:rPr>
              <w:t>U_W06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U01 Opracowuje i prezentuje wyniki badań fitogeograficznych.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U02 Posługuje się Kodeksem Nomenklatury Botanicznej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U_U16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U_U18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color w:val="FF0000"/>
                <w:lang w:eastAsia="pl-PL"/>
              </w:rPr>
            </w:pPr>
            <w:r>
              <w:rPr>
                <w:rFonts w:eastAsia="Times New Roman" w:cs="Arial" w:ascii="Arial" w:hAnsi="Arial"/>
                <w:color w:val="FF000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spacing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K01 Efektywnie pracuje w zespole.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K02 Rozumie i uzasadnia potrzebę tworzenia naukowych kolekcji botanicznych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U_K07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U_K05,K_09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Cs w:val="16"/>
                <w:lang w:eastAsia="pl-PL"/>
              </w:rPr>
              <w:t>Wykład stacjonarny z użyciem prezentacji multimedialnej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Dyskusja na wcześniej zadany temat szczegółowo opracowany przez dwuosobowe zespoły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aktywny udział w dyskusjach na wcześniej zadany temat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szczegółowe opracowanie i przedstawienie wybranego zagadnienia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obowiązkowa obecność na wykładzie i konwersatorium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Aaa"/>
              <w:spacing w:before="57" w:after="57"/>
              <w:rPr>
                <w:szCs w:val="22"/>
              </w:rPr>
            </w:pPr>
            <w:r>
              <w:rPr>
                <w:bCs/>
                <w:szCs w:val="22"/>
              </w:rPr>
              <w:t>1. P</w:t>
            </w:r>
            <w:r>
              <w:rPr>
                <w:szCs w:val="22"/>
              </w:rPr>
              <w:t>ołożenie geograficzne, ukształtowanie terenu, budowa geologiczna, gleby i klimat Polski.</w:t>
            </w:r>
          </w:p>
          <w:p>
            <w:pPr>
              <w:pStyle w:val="Aaa"/>
              <w:rPr>
                <w:bCs/>
                <w:szCs w:val="22"/>
              </w:rPr>
            </w:pPr>
            <w:r>
              <w:rPr>
                <w:bCs/>
                <w:szCs w:val="22"/>
              </w:rPr>
              <w:t>2. Szata roślinna Polski i jej pozycja w obrębie prowincji Środkowoeuropejskiej</w:t>
            </w:r>
          </w:p>
          <w:p>
            <w:pPr>
              <w:pStyle w:val="Aaa"/>
              <w:tabs>
                <w:tab w:val="clear" w:pos="708"/>
                <w:tab w:val="left" w:pos="3953" w:leader="none"/>
              </w:tabs>
              <w:rPr>
                <w:szCs w:val="22"/>
              </w:rPr>
            </w:pPr>
            <w:r>
              <w:rPr>
                <w:bCs/>
                <w:szCs w:val="22"/>
              </w:rPr>
              <w:t xml:space="preserve">3. </w:t>
            </w:r>
            <w:r>
              <w:rPr>
                <w:szCs w:val="22"/>
              </w:rPr>
              <w:t>Filogeneza szaty roślinnej Polski.</w:t>
            </w:r>
          </w:p>
          <w:p>
            <w:pPr>
              <w:pStyle w:val="Aaa"/>
              <w:rPr>
                <w:bCs/>
                <w:szCs w:val="22"/>
              </w:rPr>
            </w:pPr>
            <w:r>
              <w:rPr>
                <w:szCs w:val="22"/>
              </w:rPr>
              <w:t xml:space="preserve">4. </w:t>
            </w:r>
            <w:r>
              <w:rPr>
                <w:bCs/>
                <w:szCs w:val="22"/>
              </w:rPr>
              <w:t>Szata roślinna Polski w Czwartorzędzie.</w:t>
            </w:r>
          </w:p>
          <w:p>
            <w:pPr>
              <w:pStyle w:val="Aaa"/>
              <w:rPr>
                <w:bCs/>
                <w:szCs w:val="22"/>
              </w:rPr>
            </w:pPr>
            <w:r>
              <w:rPr>
                <w:bCs/>
                <w:szCs w:val="22"/>
              </w:rPr>
              <w:t>5. Regionalizacja geobotaniczna Polski.</w:t>
            </w:r>
          </w:p>
          <w:p>
            <w:pPr>
              <w:pStyle w:val="Aaa"/>
              <w:rPr>
                <w:bCs/>
                <w:szCs w:val="22"/>
              </w:rPr>
            </w:pPr>
            <w:r>
              <w:rPr>
                <w:bCs/>
                <w:szCs w:val="22"/>
              </w:rPr>
              <w:t>6. Zasięgi poziome i pionowe roślin.</w:t>
            </w:r>
          </w:p>
          <w:p>
            <w:pPr>
              <w:pStyle w:val="Aaa"/>
              <w:rPr>
                <w:bCs/>
                <w:szCs w:val="22"/>
              </w:rPr>
            </w:pPr>
            <w:r>
              <w:rPr>
                <w:bCs/>
                <w:szCs w:val="22"/>
              </w:rPr>
              <w:t>7. Mapy geograficzno-roślinne.</w:t>
            </w:r>
          </w:p>
          <w:p>
            <w:pPr>
              <w:pStyle w:val="Aaa"/>
              <w:rPr>
                <w:bCs/>
                <w:szCs w:val="22"/>
              </w:rPr>
            </w:pPr>
            <w:r>
              <w:rPr>
                <w:bCs/>
                <w:szCs w:val="22"/>
              </w:rPr>
              <w:t>8. Elementy geograficzne, genetyczne, historyczne i migracyjne flory polskiej.</w:t>
            </w:r>
          </w:p>
          <w:p>
            <w:pPr>
              <w:pStyle w:val="Aaa"/>
              <w:rPr>
                <w:szCs w:val="22"/>
              </w:rPr>
            </w:pPr>
            <w:r>
              <w:rPr>
                <w:szCs w:val="22"/>
              </w:rPr>
              <w:t>9. Endemizm i relikty glacjalne flory Polski na tle Europy.</w:t>
            </w:r>
          </w:p>
          <w:p>
            <w:pPr>
              <w:pStyle w:val="Aaa"/>
              <w:rPr>
                <w:szCs w:val="22"/>
              </w:rPr>
            </w:pPr>
            <w:r>
              <w:rPr>
                <w:szCs w:val="22"/>
              </w:rPr>
              <w:t>10. Refugia glacjalne flory.</w:t>
            </w:r>
          </w:p>
          <w:p>
            <w:pPr>
              <w:pStyle w:val="Aaa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11. Systematyka, dynamika i metody badania zbiorowisk roślinnych. </w:t>
            </w:r>
          </w:p>
          <w:p>
            <w:pPr>
              <w:pStyle w:val="Aaa"/>
              <w:rPr>
                <w:szCs w:val="22"/>
              </w:rPr>
            </w:pPr>
            <w:r>
              <w:rPr>
                <w:szCs w:val="22"/>
              </w:rPr>
              <w:t xml:space="preserve">12. Roślinność rzeczywista i potencjalna. </w:t>
            </w:r>
          </w:p>
          <w:p>
            <w:pPr>
              <w:pStyle w:val="Aaa"/>
              <w:rPr>
                <w:szCs w:val="22"/>
              </w:rPr>
            </w:pPr>
            <w:r>
              <w:rPr>
                <w:szCs w:val="22"/>
              </w:rPr>
              <w:t>13. Przemiany i zagrożenia szaty roślinnej Polski.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 Synantropizacja flory, gatunki obce i inwazyjne.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15. Podstawy nomenklatury botanicznej.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16. Naukowe i polskie nazwy roślin.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17. Systemy klasyfikacji roślin.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</w:rPr>
              <w:t>18. Znaczenie kolekcji botanicznych.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odyText"/>
              <w:spacing w:before="0" w:after="0"/>
              <w:ind w:hanging="284" w:left="36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Kornaś J. &amp;Medwecka-Kornaś A. 2002. Geografia roślin. Wydawnictwo Naukowe PWN, Warszawa.</w:t>
            </w:r>
          </w:p>
          <w:p>
            <w:pPr>
              <w:pStyle w:val="Normal"/>
              <w:spacing w:before="0" w:after="0"/>
              <w:ind w:hanging="284" w:left="363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Szafer W. &amp; Zarzycki K. 1972. Szata roślinna Polski. Państwowe Wydawnictwo Naukowe, Warszawa.</w:t>
            </w:r>
          </w:p>
          <w:p>
            <w:pPr>
              <w:pStyle w:val="Normal"/>
              <w:spacing w:before="0" w:after="0"/>
              <w:ind w:hanging="284" w:left="363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Matuszkiewicz J. M. 2001. Zespoły leśne Polski. Wydawnictwo Naukowe PWN, Warszawa.</w:t>
            </w:r>
          </w:p>
          <w:p>
            <w:pPr>
              <w:pStyle w:val="Normal"/>
              <w:spacing w:before="0" w:after="0"/>
              <w:ind w:hanging="284" w:left="363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 xml:space="preserve">Dzwonko Z. 2007. Przewodnik do badań fitosocjologicznych. </w:t>
            </w:r>
            <w:r>
              <w:rPr>
                <w:rFonts w:cs="Arial" w:ascii="Arial" w:hAnsi="Arial"/>
                <w:lang w:val="en-US"/>
              </w:rPr>
              <w:t>Sorus. Poznań.</w:t>
            </w:r>
          </w:p>
          <w:p>
            <w:pPr>
              <w:pStyle w:val="Normal"/>
              <w:spacing w:before="0" w:after="0"/>
              <w:ind w:hanging="284" w:left="363"/>
              <w:contextualSpacing/>
              <w:rPr>
                <w:rFonts w:ascii="Arial" w:hAnsi="Arial" w:eastAsia="TimesNewRomanPSMT" w:cs="Arial"/>
                <w:lang w:val="en-US"/>
              </w:rPr>
            </w:pPr>
            <w:r>
              <w:rPr>
                <w:rFonts w:cs="Arial" w:ascii="Arial" w:hAnsi="Arial"/>
                <w:lang w:val="sv-SE"/>
              </w:rPr>
              <w:t xml:space="preserve">Mirek Z. i in (red.). </w:t>
            </w:r>
            <w:r>
              <w:rPr>
                <w:rFonts w:cs="Arial" w:ascii="Arial" w:hAnsi="Arial"/>
                <w:lang w:val="en-US"/>
              </w:rPr>
              <w:t xml:space="preserve">2020. </w:t>
            </w:r>
            <w:r>
              <w:rPr>
                <w:rFonts w:eastAsia="TimesNewRomanPSMT" w:cs="Arial" w:ascii="Arial" w:hAnsi="Arial"/>
                <w:lang w:val="en-US"/>
              </w:rPr>
              <w:t>Vascular plants of Poland an annotated checklist. Institute of Botany, Polish Academy of Sciences, Kraków.</w:t>
            </w:r>
          </w:p>
          <w:p>
            <w:pPr>
              <w:pStyle w:val="Normal"/>
              <w:spacing w:before="0" w:after="0"/>
              <w:ind w:hanging="284" w:left="363"/>
              <w:contextualSpacing/>
              <w:rPr>
                <w:rFonts w:ascii="Arial" w:hAnsi="Arial" w:eastAsia="Times New Roman" w:cs="Arial"/>
                <w:lang w:val="en-US" w:eastAsia="pl-PL"/>
              </w:rPr>
            </w:pPr>
            <w:r>
              <w:rPr>
                <w:rFonts w:cs="Arial" w:ascii="Arial" w:hAnsi="Arial"/>
                <w:lang w:val="en-US"/>
              </w:rPr>
              <w:t>International Plant Names Index (on line).</w:t>
            </w:r>
          </w:p>
          <w:p>
            <w:pPr>
              <w:pStyle w:val="Normal"/>
              <w:spacing w:before="0" w:after="0"/>
              <w:ind w:hanging="284" w:left="363"/>
              <w:contextualSpacing/>
              <w:rPr>
                <w:rFonts w:ascii="Arial" w:hAnsi="Arial" w:eastAsia="Times New Roman" w:cs="Arial"/>
                <w:szCs w:val="16"/>
                <w:lang w:val="en-US" w:eastAsia="pl-PL"/>
              </w:rPr>
            </w:pPr>
            <w:r>
              <w:rPr>
                <w:rFonts w:cs="Arial" w:ascii="Arial" w:hAnsi="Arial"/>
                <w:shd w:fill="FFFFFF" w:val="clear"/>
                <w:lang w:val="en-US"/>
              </w:rPr>
              <w:t>The International Code of Nomenclature for algae, fungi, and plants2018 (on line).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val="en-US" w:eastAsia="pl-PL"/>
        </w:rPr>
      </w:pPr>
      <w:r>
        <w:rPr>
          <w:rFonts w:eastAsia="Times New Roman" w:cs="Arial" w:ascii="Arial" w:hAnsi="Arial"/>
          <w:szCs w:val="16"/>
          <w:lang w:val="en-US"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284" w:left="356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  <w:t xml:space="preserve">Cieślak E. &amp; Szeląg Z. 2010. </w:t>
            </w:r>
            <w:r>
              <w:rPr>
                <w:rFonts w:cs="Arial" w:ascii="Arial" w:hAnsi="Arial"/>
                <w:lang w:val="en-US"/>
              </w:rPr>
              <w:t xml:space="preserve">Genetic diversity of </w:t>
            </w:r>
            <w:r>
              <w:rPr>
                <w:rFonts w:cs="Arial" w:ascii="Arial" w:hAnsi="Arial"/>
                <w:i/>
                <w:iCs/>
                <w:lang w:val="en-US"/>
              </w:rPr>
              <w:t>Galiumcracoviense</w:t>
            </w:r>
            <w:r>
              <w:rPr>
                <w:rFonts w:cs="Arial" w:ascii="Arial" w:hAnsi="Arial"/>
                <w:lang w:val="en-US"/>
              </w:rPr>
              <w:t xml:space="preserve">, </w:t>
            </w:r>
            <w:r>
              <w:rPr>
                <w:rFonts w:cs="Arial" w:ascii="Arial" w:hAnsi="Arial"/>
                <w:i/>
                <w:iCs/>
                <w:lang w:val="en-US"/>
              </w:rPr>
              <w:t>G. oelandicum</w:t>
            </w:r>
            <w:r>
              <w:rPr>
                <w:rFonts w:cs="Arial" w:ascii="Arial" w:hAnsi="Arial"/>
                <w:lang w:val="en-US"/>
              </w:rPr>
              <w:t xml:space="preserve"> and </w:t>
            </w:r>
            <w:r>
              <w:rPr>
                <w:rFonts w:cs="Arial" w:ascii="Arial" w:hAnsi="Arial"/>
                <w:i/>
                <w:iCs/>
                <w:lang w:val="en-US"/>
              </w:rPr>
              <w:t>G. sudeticum</w:t>
            </w:r>
            <w:r>
              <w:rPr>
                <w:rFonts w:cs="Arial" w:ascii="Arial" w:hAnsi="Arial"/>
                <w:iCs/>
                <w:lang w:val="en-US"/>
              </w:rPr>
              <w:t xml:space="preserve"> (Rubiaceae) narrow endemic species of </w:t>
            </w:r>
            <w:r>
              <w:rPr>
                <w:rFonts w:cs="Arial" w:ascii="Arial" w:hAnsi="Arial"/>
                <w:i/>
                <w:iCs/>
                <w:lang w:val="en-US"/>
              </w:rPr>
              <w:t>Galium</w:t>
            </w:r>
            <w:r>
              <w:rPr>
                <w:rFonts w:cs="Arial" w:ascii="Arial" w:hAnsi="Arial"/>
                <w:iCs/>
                <w:lang w:val="en-US"/>
              </w:rPr>
              <w:t xml:space="preserve"> sect. </w:t>
            </w:r>
            <w:r>
              <w:rPr>
                <w:rFonts w:cs="Arial" w:ascii="Arial" w:hAnsi="Arial"/>
                <w:i/>
                <w:iCs/>
                <w:lang w:val="en-US"/>
              </w:rPr>
              <w:t>Leptogalium</w:t>
            </w:r>
            <w:r>
              <w:rPr>
                <w:rFonts w:cs="Arial" w:ascii="Arial" w:hAnsi="Arial"/>
                <w:iCs/>
                <w:lang w:val="en-US"/>
              </w:rPr>
              <w:t xml:space="preserve"> in northeastern Europe</w:t>
            </w:r>
            <w:r>
              <w:rPr>
                <w:rFonts w:cs="Arial" w:ascii="Arial" w:hAnsi="Arial"/>
                <w:lang w:val="en-GB"/>
              </w:rPr>
              <w:t xml:space="preserve">. </w:t>
            </w:r>
            <w:r>
              <w:rPr>
                <w:rFonts w:cs="Arial" w:ascii="Arial" w:hAnsi="Arial"/>
                <w:i/>
                <w:lang w:val="en-GB"/>
              </w:rPr>
              <w:t>ActaSocietatisBotanicorumPoloniae</w:t>
            </w:r>
            <w:r>
              <w:rPr>
                <w:rFonts w:cs="Arial" w:ascii="Arial" w:hAnsi="Arial"/>
                <w:bCs/>
                <w:lang w:val="en-GB"/>
              </w:rPr>
              <w:t>79</w:t>
            </w:r>
            <w:r>
              <w:rPr>
                <w:rFonts w:cs="Arial" w:ascii="Arial" w:hAnsi="Arial"/>
                <w:lang w:val="en-GB"/>
              </w:rPr>
              <w:t>: 269</w:t>
            </w:r>
            <w:r>
              <w:rPr>
                <w:rFonts w:cs="Arial" w:ascii="Arial" w:hAnsi="Arial"/>
                <w:lang w:val="en-US"/>
              </w:rPr>
              <w:t>–</w:t>
            </w:r>
            <w:r>
              <w:rPr>
                <w:rFonts w:cs="Arial" w:ascii="Arial" w:hAnsi="Arial"/>
                <w:lang w:val="en-GB"/>
              </w:rPr>
              <w:t>275.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284" w:left="356"/>
              <w:contextualSpacing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Ronikier M. &amp; Szeląg Z. 2008. Differentiation among disjunct populations of agamospermous species of </w:t>
            </w:r>
            <w:r>
              <w:rPr>
                <w:rFonts w:cs="Arial" w:ascii="Arial" w:hAnsi="Arial"/>
                <w:i/>
                <w:lang w:val="en-US"/>
              </w:rPr>
              <w:t>Hieracium</w:t>
            </w:r>
            <w:r>
              <w:rPr>
                <w:rFonts w:cs="Arial" w:ascii="Arial" w:hAnsi="Arial"/>
                <w:lang w:val="en-US"/>
              </w:rPr>
              <w:t xml:space="preserve"> section </w:t>
            </w:r>
            <w:r>
              <w:rPr>
                <w:rFonts w:cs="Arial" w:ascii="Arial" w:hAnsi="Arial"/>
                <w:i/>
                <w:lang w:val="en-US"/>
              </w:rPr>
              <w:t>Cernua</w:t>
            </w:r>
            <w:r>
              <w:rPr>
                <w:rFonts w:cs="Arial" w:ascii="Arial" w:hAnsi="Arial"/>
                <w:lang w:val="en-US"/>
              </w:rPr>
              <w:t xml:space="preserve"> (Asteraceae) in Central European subalpine habitats. </w:t>
            </w:r>
            <w:r>
              <w:rPr>
                <w:rFonts w:cs="Arial" w:ascii="Arial" w:hAnsi="Arial"/>
                <w:i/>
                <w:iCs/>
                <w:lang w:val="en-US"/>
              </w:rPr>
              <w:t>Botanical Journal of the Linnean Society</w:t>
            </w:r>
            <w:r>
              <w:rPr>
                <w:rFonts w:cs="Arial" w:ascii="Arial" w:hAnsi="Arial"/>
                <w:lang w:val="en-US"/>
              </w:rPr>
              <w:t>158: 93–105.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284" w:left="35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Mirek Z., Zarzycki K., Wojewoda W. &amp; Szeląg Z. 2006. Red list of the plants and fungi in Poland. W. Szafer Institute of Botany, Polish Academy of Sciences, Kraków.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val="en-US" w:eastAsia="pl-PL"/>
        </w:rPr>
      </w:pPr>
      <w:r>
        <w:rPr>
          <w:rFonts w:eastAsia="Times New Roman" w:cs="Arial" w:ascii="Arial" w:hAnsi="Arial"/>
          <w:szCs w:val="16"/>
          <w:lang w:val="en-US"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val="en-US" w:eastAsia="pl-PL"/>
        </w:rPr>
      </w:pPr>
      <w:r>
        <w:rPr>
          <w:rFonts w:eastAsia="Times New Roman" w:cs="Arial" w:ascii="Arial" w:hAnsi="Arial"/>
          <w:szCs w:val="16"/>
          <w:lang w:val="en-US"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de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rsid w:val="00975dec"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sid w:val="00975dec"/>
    <w:rPr/>
  </w:style>
  <w:style w:type="character" w:styleId="StopkaZnak" w:customStyle="1">
    <w:name w:val="Stopka Znak"/>
    <w:basedOn w:val="DefaultParagraphFont"/>
    <w:semiHidden/>
    <w:qFormat/>
    <w:rsid w:val="00975dec"/>
    <w:rPr/>
  </w:style>
  <w:style w:type="character" w:styleId="SubtleEmphasis">
    <w:name w:val="Subtle Emphasis"/>
    <w:qFormat/>
    <w:rsid w:val="00975dec"/>
    <w:rPr>
      <w:i/>
      <w:iCs/>
      <w:color w:val="808080"/>
    </w:rPr>
  </w:style>
  <w:style w:type="character" w:styleId="TekstpodstawowyZnak" w:customStyle="1">
    <w:name w:val="Tekst podstawowy Znak"/>
    <w:basedOn w:val="DefaultParagraphFont"/>
    <w:qFormat/>
    <w:rsid w:val="00172bb3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TekstpodstawowyZnak"/>
    <w:rsid w:val="00172bb3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rsid w:val="00975d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rsid w:val="00975d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aa" w:customStyle="1">
    <w:name w:val="aaa"/>
    <w:basedOn w:val="Normal"/>
    <w:qFormat/>
    <w:rsid w:val="007f651f"/>
    <w:pPr>
      <w:widowControl w:val="false"/>
      <w:suppressLineNumbers/>
      <w:suppressAutoHyphens w:val="true"/>
      <w:spacing w:lineRule="auto" w:line="240" w:before="57" w:after="57"/>
    </w:pPr>
    <w:rPr>
      <w:rFonts w:ascii="Arial" w:hAnsi="Arial" w:eastAsia="Times New Roman" w:cs="Arial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<Relationship Id="rId15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Props1.xml><?xml version="1.0" encoding="utf-8"?>
<ds:datastoreItem xmlns:ds="http://schemas.openxmlformats.org/officeDocument/2006/customXml" ds:itemID="{889C3965-A37A-4B6D-B0DE-E0325B4A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11BA0-46EB-4E2F-9A01-780B6D0BED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9A4CBC-A22D-4651-86A2-9BBE1FA115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AB6A3-2113-485A-A30F-E1A67A9F7B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AC9B42-675E-4A7F-91EC-66B8D42B7807}">
  <ds:schemaRefs>
    <ds:schemaRef ds:uri="http://schemas.microsoft.com/office/2006/metadata/properties"/>
    <ds:schemaRef ds:uri="b52c25fa-4a22-4f71-bd58-d08063dcb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LibreOffice/7.6.1.2$Windows_X86_64 LibreOffice_project/f5defcebd022c5bc36bbb79be232cb6926d8f674</Application>
  <AppVersion>15.0000</AppVersion>
  <Pages>5</Pages>
  <Words>750</Words>
  <Characters>4806</Characters>
  <CharactersWithSpaces>5417</CharactersWithSpaces>
  <Paragraphs>173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2023-09-15T09:03:00Z</dcterms:created>
  <dc:creator>Monika</dc:creator>
  <dc:description/>
  <dc:language>pl-PL</dc:language>
  <cp:lastModifiedBy>User</cp:lastModifiedBy>
  <cp:lastPrinted>2023-09-20T07:12:00Z</cp:lastPrinted>
  <dcterms:modified xsi:type="dcterms:W3CDTF">2023-09-20T07:16:00Z</dcterms:modified>
  <cp:revision>12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